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56" w:rsidRPr="003F1556" w:rsidRDefault="003F1556" w:rsidP="003F1556">
      <w:pPr>
        <w:widowControl/>
        <w:jc w:val="left"/>
        <w:outlineLvl w:val="1"/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</w:pP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《住房城乡建设部关于发布国家标准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&lt;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建筑防烟排烟系统技术标准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&gt;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的公告》第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1741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号自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2018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年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8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月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1</w:t>
      </w:r>
      <w:r w:rsidRPr="003F1556">
        <w:rPr>
          <w:rFonts w:ascii="Arial" w:eastAsia="宋体" w:hAnsi="Arial" w:cs="Arial"/>
          <w:b/>
          <w:bCs/>
          <w:color w:val="505050"/>
          <w:kern w:val="0"/>
          <w:sz w:val="32"/>
          <w:szCs w:val="32"/>
        </w:rPr>
        <w:t>日起实施</w:t>
      </w:r>
    </w:p>
    <w:p w:rsidR="003F1556" w:rsidRPr="003F1556" w:rsidRDefault="003F1556" w:rsidP="003F1556">
      <w:pPr>
        <w:pStyle w:val="a5"/>
        <w:spacing w:before="0" w:beforeAutospacing="0" w:after="0" w:afterAutospacing="0"/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</w:pPr>
    </w:p>
    <w:p w:rsidR="003F1556" w:rsidRDefault="003F1556" w:rsidP="003F1556">
      <w:pPr>
        <w:pStyle w:val="a5"/>
        <w:spacing w:before="0" w:beforeAutospacing="0" w:after="0" w:afterAutospacing="0"/>
        <w:ind w:firstLineChars="200" w:firstLine="600"/>
        <w:rPr>
          <w:rFonts w:ascii="Arial" w:hAnsi="Arial" w:cs="Arial"/>
          <w:color w:val="505050"/>
          <w:sz w:val="21"/>
          <w:szCs w:val="21"/>
        </w:rPr>
      </w:pPr>
      <w:r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国家标准《建筑防烟排烟系统技术标准》于2017年11月20日由住房城乡建设部第1741号公告批准发布，编号为GB51251-2017，自2018年8月1日起实施。</w:t>
      </w:r>
    </w:p>
    <w:p w:rsidR="003F1556" w:rsidRDefault="003F1556" w:rsidP="003F155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仿宋" w:eastAsia="仿宋" w:hAnsi="仿宋" w:cs="Arial"/>
          <w:noProof/>
          <w:color w:val="333333"/>
          <w:sz w:val="30"/>
          <w:szCs w:val="30"/>
          <w:shd w:val="clear" w:color="auto" w:fill="FFFFFF"/>
        </w:rPr>
        <w:drawing>
          <wp:inline distT="0" distB="0" distL="0" distR="0">
            <wp:extent cx="4762500" cy="4857750"/>
            <wp:effectExtent l="19050" t="0" r="0" b="0"/>
            <wp:docPr id="6" name="图片 6" descr="http://dystzx.com/attached/image/20180731/20180731093704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ystzx.com/attached/image/20180731/20180731093704_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556" w:rsidRDefault="003F1556" w:rsidP="003F1556">
      <w:pPr>
        <w:pStyle w:val="a5"/>
        <w:spacing w:before="0" w:beforeAutospacing="0" w:after="0" w:afterAutospacing="0"/>
        <w:ind w:firstLineChars="150" w:firstLine="450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该标准主要技术内容包括：1.总则；2.术语和符号；3.防烟系统设计；4.排烟系统设计；5.控制系统；6.系统施工；7.系统调试；8.系统验收；9.维护管理；附录A-G。</w:t>
      </w:r>
    </w:p>
    <w:p w:rsidR="003F1556" w:rsidRDefault="003F1556" w:rsidP="003F1556">
      <w:pPr>
        <w:pStyle w:val="a5"/>
        <w:spacing w:before="0" w:beforeAutospacing="0" w:after="0" w:afterAutospacing="0"/>
        <w:ind w:firstLineChars="150" w:firstLine="450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lastRenderedPageBreak/>
        <w:t>该标准遵循国家有关法律、法规和技术标准，深入调研了建筑防烟排烟系统设计和工程应用情况，认真总结了火灾事故教训和建筑防烟、排烟系统应用实践经验，参考了国内外相关标准规范，吸收了先进的科研成果，广泛征求了设计、施工、监理、产品制造、消防监督等各单位的意见，最后经审查定稿。</w:t>
      </w:r>
    </w:p>
    <w:p w:rsidR="003F1556" w:rsidRDefault="003F1556" w:rsidP="003F1556">
      <w:pPr>
        <w:pStyle w:val="a5"/>
        <w:spacing w:before="0" w:beforeAutospacing="0" w:after="0" w:afterAutospacing="0"/>
        <w:ind w:firstLineChars="150" w:firstLine="450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标准对建筑防烟排烟系统的设置位置、系统风量的计算、设计安装要求等内容进行了详细的说明，是暖通工程中的重要标准。标准技术内容科学合理、可操作性强，其发布实施将使防排烟系统在火灾时确保建筑内人员顺利疏散、避难方面起到更大的作用。</w:t>
      </w:r>
    </w:p>
    <w:p w:rsidR="00BA6EE7" w:rsidRPr="003F1556" w:rsidRDefault="00BA6EE7">
      <w:pPr>
        <w:rPr>
          <w:rFonts w:hint="eastAsia"/>
        </w:rPr>
      </w:pPr>
    </w:p>
    <w:sectPr w:rsidR="00BA6EE7" w:rsidRPr="003F1556" w:rsidSect="00BA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8E" w:rsidRDefault="006C1D8E" w:rsidP="003F1556">
      <w:r>
        <w:separator/>
      </w:r>
    </w:p>
  </w:endnote>
  <w:endnote w:type="continuationSeparator" w:id="0">
    <w:p w:rsidR="006C1D8E" w:rsidRDefault="006C1D8E" w:rsidP="003F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8E" w:rsidRDefault="006C1D8E" w:rsidP="003F1556">
      <w:r>
        <w:separator/>
      </w:r>
    </w:p>
  </w:footnote>
  <w:footnote w:type="continuationSeparator" w:id="0">
    <w:p w:rsidR="006C1D8E" w:rsidRDefault="006C1D8E" w:rsidP="003F1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56"/>
    <w:rsid w:val="003F1556"/>
    <w:rsid w:val="006C1D8E"/>
    <w:rsid w:val="00BA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F15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5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55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1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F15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15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F155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2018-08-24T01:36:00Z</dcterms:created>
  <dcterms:modified xsi:type="dcterms:W3CDTF">2018-08-24T01:38:00Z</dcterms:modified>
</cp:coreProperties>
</file>